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F9" w:rsidRDefault="000F7509" w:rsidP="000F7509">
      <w:pPr>
        <w:jc w:val="center"/>
      </w:pPr>
      <w:r>
        <w:rPr>
          <w:b/>
        </w:rPr>
        <w:t>KLAUZULA INFORMACYJNA</w:t>
      </w:r>
    </w:p>
    <w:p w:rsidR="00A010F9" w:rsidRDefault="00A010F9" w:rsidP="00FB73F8">
      <w:pPr>
        <w:jc w:val="both"/>
      </w:pPr>
      <w:r>
        <w:t xml:space="preserve">W związku z art. 13 ust. 1 i ust. 2 Rozporządzenia Parlamentu Europejskiego i Rady (UE) 2016/679 z 27 kwietnia 2016 r. </w:t>
      </w:r>
      <w:r w:rsidR="000E1619">
        <w:br/>
      </w:r>
      <w:r>
        <w:t>w sprawie ochrony osób fizycznych w związku z przetwarzaniem danych osobowych i w sprawie swobodnego przepływu takich danych oraz uchylenia dyrektywy 95/46/WE (ogólne rozporządzenie o ochronie danych) (Dz. Urz. UE L z 04.05.2016 r., Nr 119, s. 1) informujemy, iż:</w:t>
      </w:r>
    </w:p>
    <w:p w:rsidR="00A010F9" w:rsidRPr="006817E6" w:rsidRDefault="00661E86" w:rsidP="00FB73F8">
      <w:pPr>
        <w:pStyle w:val="Akapitzlist"/>
        <w:numPr>
          <w:ilvl w:val="0"/>
          <w:numId w:val="1"/>
        </w:numPr>
        <w:jc w:val="both"/>
      </w:pPr>
      <w:r>
        <w:t>Administratorem Pani</w:t>
      </w:r>
      <w:r w:rsidR="000F7509">
        <w:t xml:space="preserve"> danych osobowych jest  </w:t>
      </w:r>
      <w:r w:rsidR="000F7509" w:rsidRPr="000F7509">
        <w:rPr>
          <w:b/>
        </w:rPr>
        <w:t>Bursa dla Młodzieży Żeńskiej w Cieszynie</w:t>
      </w:r>
      <w:r w:rsidR="006817E6">
        <w:rPr>
          <w:b/>
        </w:rPr>
        <w:t xml:space="preserve">, </w:t>
      </w:r>
      <w:r w:rsidR="006817E6" w:rsidRPr="006817E6">
        <w:t xml:space="preserve">Górny Rynek 6, </w:t>
      </w:r>
      <w:r w:rsidR="004E363D">
        <w:br/>
      </w:r>
      <w:r w:rsidR="006817E6" w:rsidRPr="006817E6">
        <w:t>43-400 Cieszyn</w:t>
      </w:r>
    </w:p>
    <w:p w:rsidR="00661E86" w:rsidRDefault="00A010F9" w:rsidP="00FB73F8">
      <w:pPr>
        <w:pStyle w:val="Akapitzlist"/>
        <w:numPr>
          <w:ilvl w:val="0"/>
          <w:numId w:val="1"/>
        </w:numPr>
        <w:jc w:val="both"/>
      </w:pPr>
      <w:r>
        <w:t>Pani dane przetwarzane będą w  związku z realizacją przez Administratora zadań publicznych, wynikających wprost z przepisu prawa</w:t>
      </w:r>
      <w:r w:rsidR="009322BB">
        <w:t xml:space="preserve"> (w tym </w:t>
      </w:r>
      <w:r w:rsidR="009322BB" w:rsidRPr="009322BB">
        <w:t>ustawy z dnia 14 grudnia 2016 r. Prawo oświatowe oraz Rozporządzenie Ministra Edukacji Narodowej z dnia 25 sierpnia 2017 r. w sprawie sposobu prowadzenia przez publiczne przedszkola, szkoły i placówki dokumentacji przebiegu nauczania, działalności wychowawczej i opiekuńczej oraz rodzajów doku</w:t>
      </w:r>
      <w:r w:rsidR="009322BB">
        <w:t>mentacji (</w:t>
      </w:r>
      <w:proofErr w:type="spellStart"/>
      <w:r w:rsidR="009322BB">
        <w:t>Dz.U</w:t>
      </w:r>
      <w:proofErr w:type="spellEnd"/>
      <w:r w:rsidR="009322BB">
        <w:t>. 2017 poz. 1646))</w:t>
      </w:r>
      <w:r>
        <w:t xml:space="preserve"> lub określonych</w:t>
      </w:r>
      <w:r w:rsidR="000E03EC">
        <w:t xml:space="preserve"> zadaniami statutowymi Bursy</w:t>
      </w:r>
      <w:r w:rsidR="00A921C2">
        <w:t xml:space="preserve"> i jej regulaminem.</w:t>
      </w:r>
      <w:r>
        <w:t xml:space="preserve"> Przetwarzanie może być również niezbędne w celu wykonania umowy, której Pani jest stroną lub do podjęcia działań, na Pani żądanie, przed zawarciem umowy.</w:t>
      </w:r>
      <w:r w:rsidR="00661E86">
        <w:t xml:space="preserve"> </w:t>
      </w:r>
      <w:r>
        <w:t xml:space="preserve">Mogą również wystąpić przypadki w których zostanie </w:t>
      </w:r>
      <w:r w:rsidR="00661E86">
        <w:t>Pani poproszon</w:t>
      </w:r>
      <w:r>
        <w:t>a o wyrażenie zgody na przetwarzanie danych osobowych  w określonym celu i zakresie.</w:t>
      </w:r>
    </w:p>
    <w:p w:rsidR="00964A7C" w:rsidRDefault="00964A7C" w:rsidP="00FB73F8">
      <w:pPr>
        <w:pStyle w:val="Akapitzlist"/>
        <w:numPr>
          <w:ilvl w:val="0"/>
          <w:numId w:val="1"/>
        </w:numPr>
        <w:jc w:val="both"/>
      </w:pPr>
      <w:r>
        <w:t>Odbiorcami Pani danych osobowych mogą być:</w:t>
      </w:r>
    </w:p>
    <w:p w:rsidR="00964A7C" w:rsidRDefault="00964A7C" w:rsidP="00FB73F8">
      <w:pPr>
        <w:pStyle w:val="Akapitzlist"/>
        <w:numPr>
          <w:ilvl w:val="1"/>
          <w:numId w:val="1"/>
        </w:numPr>
        <w:jc w:val="both"/>
      </w:pPr>
      <w:r>
        <w:t xml:space="preserve">organy władzy publicznej oraz podmioty wykonujące zadania publiczne lub działające na zlecenie </w:t>
      </w:r>
      <w:r w:rsidR="008D0A2B">
        <w:t>org</w:t>
      </w:r>
      <w:r>
        <w:t xml:space="preserve">anów władzy publicznej, w zakresie i w celach, które wynikają z przepisów powszechnie obowiązującego prawa; </w:t>
      </w:r>
    </w:p>
    <w:p w:rsidR="00661E86" w:rsidRDefault="00964A7C" w:rsidP="00FB73F8">
      <w:pPr>
        <w:pStyle w:val="Akapitzlist"/>
        <w:numPr>
          <w:ilvl w:val="1"/>
          <w:numId w:val="1"/>
        </w:numPr>
        <w:jc w:val="both"/>
      </w:pPr>
      <w:r>
        <w:t>inne podmioty, które na podstawie stosownych umów podpisanych z bursą przetwarzają dane osobowe dl</w:t>
      </w:r>
      <w:r w:rsidR="00010EDB">
        <w:t>a których Administratorem jest B</w:t>
      </w:r>
      <w:r>
        <w:t>ursa.</w:t>
      </w:r>
    </w:p>
    <w:p w:rsidR="004E7339" w:rsidRDefault="004E7339" w:rsidP="00FB73F8">
      <w:pPr>
        <w:pStyle w:val="Akapitzlist"/>
        <w:numPr>
          <w:ilvl w:val="0"/>
          <w:numId w:val="1"/>
        </w:numPr>
        <w:jc w:val="both"/>
      </w:pPr>
      <w:r>
        <w:t>Pani dane osobowe będą przechowywane przez okres niezbędny do realizacji celów określonych w pkt</w:t>
      </w:r>
      <w:r w:rsidR="00010EDB">
        <w:t>.</w:t>
      </w:r>
      <w:r>
        <w:t xml:space="preserve"> 3, a po tym czasie przez okres oraz w zakresie wymaganym przez przepisy powszechnie obowiązującego prawa. Okresy przechowywania mogą  różnić się w zależności od celu przetwarzania:</w:t>
      </w:r>
    </w:p>
    <w:p w:rsidR="004E7339" w:rsidRDefault="004E7339" w:rsidP="00FB73F8">
      <w:pPr>
        <w:pStyle w:val="Akapitzlist"/>
        <w:numPr>
          <w:ilvl w:val="1"/>
          <w:numId w:val="1"/>
        </w:numPr>
        <w:jc w:val="both"/>
      </w:pPr>
      <w:r>
        <w:t>w przypadku przetwarzania danych w związku z zawarciem umowy - przez okres wymagany przepisami prawa – 5 lat licząc od początku roku następującego po roku obrotowym, którego dane dotyczą;</w:t>
      </w:r>
    </w:p>
    <w:p w:rsidR="004E7339" w:rsidRDefault="004E7339" w:rsidP="00FB73F8">
      <w:pPr>
        <w:pStyle w:val="Akapitzlist"/>
        <w:numPr>
          <w:ilvl w:val="1"/>
          <w:numId w:val="1"/>
        </w:numPr>
        <w:jc w:val="both"/>
      </w:pPr>
      <w:r>
        <w:t>w przypadku wyrażenia zgody</w:t>
      </w:r>
      <w:r w:rsidR="009B5A1A">
        <w:t xml:space="preserve"> </w:t>
      </w:r>
      <w:r>
        <w:t>– do czasu jej wycofania;</w:t>
      </w:r>
    </w:p>
    <w:p w:rsidR="00661E86" w:rsidRDefault="004E7339" w:rsidP="00FB73F8">
      <w:pPr>
        <w:pStyle w:val="Akapitzlist"/>
        <w:numPr>
          <w:ilvl w:val="1"/>
          <w:numId w:val="1"/>
        </w:numPr>
        <w:jc w:val="both"/>
      </w:pPr>
      <w:r>
        <w:t xml:space="preserve">w zakresie określony przez prawo m.in. ustawę prawo oświatowe, ustawy ( art. 160 ) </w:t>
      </w:r>
      <w:r w:rsidR="00A010F9">
        <w:t xml:space="preserve">o narodowym zasobie archiwalnym i archiwach (Dz. U. z 2018 r., poz. 217) oraz Rozporządzenie Prezesa Rady Ministrów z dnia 18 stycznia 2011 r. w sprawie instrukcji kancelaryjnej, jednolitych rzeczowych wykazów akt oraz instrukcji w sprawie organizacji i zakresu działania archiwów zakładowych. </w:t>
      </w:r>
    </w:p>
    <w:p w:rsidR="00661E86" w:rsidRDefault="00A010F9" w:rsidP="00FB73F8">
      <w:pPr>
        <w:pStyle w:val="Akapitzlist"/>
        <w:numPr>
          <w:ilvl w:val="0"/>
          <w:numId w:val="1"/>
        </w:numPr>
        <w:jc w:val="both"/>
      </w:pPr>
      <w:r>
        <w:t>Na zasadach określonych p</w:t>
      </w:r>
      <w:r w:rsidR="00661E86">
        <w:t>rzepisami RODO, posiada Pani</w:t>
      </w:r>
      <w:r>
        <w:t xml:space="preserve"> prawo do żądania od administratora:</w:t>
      </w:r>
    </w:p>
    <w:p w:rsidR="00FB73F8" w:rsidRDefault="00FB73F8" w:rsidP="00FB73F8">
      <w:pPr>
        <w:pStyle w:val="Akapitzlist"/>
        <w:numPr>
          <w:ilvl w:val="1"/>
          <w:numId w:val="1"/>
        </w:numPr>
        <w:jc w:val="both"/>
      </w:pPr>
      <w:r>
        <w:t>prawa do żądania dostępu do swoich danych osobowych;</w:t>
      </w:r>
    </w:p>
    <w:p w:rsidR="00FB73F8" w:rsidRDefault="00FB73F8" w:rsidP="00FB73F8">
      <w:pPr>
        <w:pStyle w:val="Akapitzlist"/>
        <w:numPr>
          <w:ilvl w:val="1"/>
          <w:numId w:val="1"/>
        </w:numPr>
        <w:jc w:val="both"/>
      </w:pPr>
      <w:r>
        <w:t>prawa do sprostowania (poprawienia) danych osobowych, jeśli dane znajdujące się w naszym posiadaniu są niedokładne lub niekompletne;</w:t>
      </w:r>
    </w:p>
    <w:p w:rsidR="00FB73F8" w:rsidRDefault="00FB73F8" w:rsidP="00FB73F8">
      <w:pPr>
        <w:pStyle w:val="Akapitzlist"/>
        <w:numPr>
          <w:ilvl w:val="1"/>
          <w:numId w:val="1"/>
        </w:numPr>
        <w:jc w:val="both"/>
      </w:pPr>
      <w:r>
        <w:t>prawa do usunięcia danych, jeśli dane nie są już niezbędne do celów, w których zostały zebrane i nie mamy podstaw do ich przetwarzania, np. na podstawie zgody albo realizacji obowiązku prawnego;</w:t>
      </w:r>
    </w:p>
    <w:p w:rsidR="00FB73F8" w:rsidRDefault="00FB73F8" w:rsidP="00FB73F8">
      <w:pPr>
        <w:pStyle w:val="Akapitzlist"/>
        <w:numPr>
          <w:ilvl w:val="1"/>
          <w:numId w:val="1"/>
        </w:numPr>
        <w:jc w:val="both"/>
      </w:pPr>
      <w:r>
        <w:t>prawa do ograniczenia przetwarzania danych w sytuacjach i na zasadach wskazanych w art. 18 RODO lub do ich usunięcia zgodnie z art. 17 RODO („prawo do bycia zapomnianym”);</w:t>
      </w:r>
    </w:p>
    <w:p w:rsidR="00661E86" w:rsidRDefault="00FB73F8" w:rsidP="00FB73F8">
      <w:pPr>
        <w:pStyle w:val="Akapitzlist"/>
        <w:numPr>
          <w:ilvl w:val="1"/>
          <w:numId w:val="1"/>
        </w:numPr>
        <w:jc w:val="both"/>
      </w:pPr>
      <w:r>
        <w:t>prawa do wniesienia w dowolnym momencie sprzeciwu wobec przetwarzania danych z przyczyn związanych ze szczególną sytuacją - art. 21 ust. 1 RODO.</w:t>
      </w:r>
    </w:p>
    <w:p w:rsidR="00FB73F8" w:rsidRPr="00FB73F8" w:rsidRDefault="00FB73F8" w:rsidP="00FB73F8">
      <w:pPr>
        <w:pStyle w:val="Akapitzlist"/>
        <w:numPr>
          <w:ilvl w:val="0"/>
          <w:numId w:val="1"/>
        </w:numPr>
        <w:jc w:val="both"/>
      </w:pPr>
      <w:r w:rsidRPr="00FB73F8">
        <w:t>W przypadku, gdy przetwarzanie danych osobowych odbywa się na podstawie zgody osoby na przetwarzanie danych osobowych (art. 6 ust. 1 lit a RODO), przysługuje Pani prawo do cofnięcia tej zgody w dowolnym momencie. Cofnięcie to nie ma wpływu na zgodność przetwarzania, którego dokonano na podstawie zgody przed jej cofnięciem,</w:t>
      </w:r>
    </w:p>
    <w:p w:rsidR="00661E86" w:rsidRPr="00661E86" w:rsidRDefault="00661E86" w:rsidP="00FB73F8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FB73F8">
        <w:t>Gdy uzna</w:t>
      </w:r>
      <w:r>
        <w:t xml:space="preserve"> Pani</w:t>
      </w:r>
      <w:r w:rsidR="00A010F9">
        <w:t>, iż przetwarzanie Pani danych osobowych narusza przepisy o ochronie danych osobowych, przysługuje Pani prawo do wniesienia skargi do organu nadzorczego, którym</w:t>
      </w:r>
      <w:r>
        <w:t xml:space="preserve"> </w:t>
      </w:r>
      <w:r w:rsidR="00A010F9">
        <w:t>jest Prezes Urzędu Ochrony Danych Osobowych.</w:t>
      </w:r>
    </w:p>
    <w:p w:rsidR="00FB73F8" w:rsidRDefault="00FB73F8" w:rsidP="00FB73F8">
      <w:pPr>
        <w:pStyle w:val="Akapitzlist"/>
        <w:numPr>
          <w:ilvl w:val="0"/>
          <w:numId w:val="1"/>
        </w:numPr>
        <w:jc w:val="both"/>
      </w:pPr>
      <w:r>
        <w:t>W sytuacji, gdy przetwarzanie danych osobowych odbywa się na podstawie zgody osoby, której dane d</w:t>
      </w:r>
      <w:r w:rsidR="00010EDB">
        <w:t>otyczą, podanie przez Panią</w:t>
      </w:r>
      <w:r>
        <w:t xml:space="preserve"> danych osobowych ma charakter dobrowolny.</w:t>
      </w:r>
    </w:p>
    <w:p w:rsidR="00FB73F8" w:rsidRDefault="00FB73F8" w:rsidP="00FB73F8">
      <w:pPr>
        <w:pStyle w:val="Akapitzlist"/>
        <w:numPr>
          <w:ilvl w:val="0"/>
          <w:numId w:val="1"/>
        </w:numPr>
        <w:jc w:val="both"/>
      </w:pPr>
      <w:r>
        <w:t>Podanie przez Panią danych osobowych jest obowiązkowe w sytuacji, gdy przesłankę przetwarzania danych osobowych stanowi przepis prawa lub zawarta umowa.</w:t>
      </w:r>
    </w:p>
    <w:p w:rsidR="00FB73F8" w:rsidRDefault="009B5A1A" w:rsidP="00FB73F8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>Pani</w:t>
      </w:r>
      <w:r w:rsidR="00FB73F8">
        <w:t xml:space="preserve"> dane nie będą</w:t>
      </w:r>
      <w:r w:rsidR="00FB73F8" w:rsidRPr="00FB73F8">
        <w:t xml:space="preserve"> przetwarzane w sposób zautomat</w:t>
      </w:r>
      <w:r w:rsidR="00FB73F8">
        <w:t>yzowany i nie będą profilowane.</w:t>
      </w:r>
    </w:p>
    <w:p w:rsidR="00E05866" w:rsidRDefault="00A010F9" w:rsidP="00FB73F8">
      <w:pPr>
        <w:pStyle w:val="Akapitzlist"/>
        <w:numPr>
          <w:ilvl w:val="0"/>
          <w:numId w:val="1"/>
        </w:numPr>
        <w:jc w:val="both"/>
      </w:pPr>
      <w:r>
        <w:t>Administrator nie zamierza przekazywać danych  odbiorcom do państwa trzeciego lub organizacji międzynarodowej.</w:t>
      </w:r>
    </w:p>
    <w:p w:rsidR="000E1619" w:rsidRDefault="000E1619" w:rsidP="000E1619">
      <w:pPr>
        <w:pStyle w:val="Akapitzlist"/>
        <w:jc w:val="both"/>
      </w:pPr>
    </w:p>
    <w:p w:rsidR="000E1619" w:rsidRDefault="000E1619" w:rsidP="000E1619">
      <w:pPr>
        <w:pStyle w:val="Akapitzlist"/>
        <w:pBdr>
          <w:bottom w:val="single" w:sz="6" w:space="1" w:color="auto"/>
        </w:pBdr>
        <w:jc w:val="both"/>
      </w:pPr>
    </w:p>
    <w:p w:rsidR="000E1619" w:rsidRDefault="000E1619" w:rsidP="000E1619">
      <w:pPr>
        <w:pStyle w:val="Akapitzlist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wychowanki i rodzica</w:t>
      </w:r>
    </w:p>
    <w:sectPr w:rsidR="000E1619" w:rsidSect="000F75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0B4D"/>
    <w:multiLevelType w:val="hybridMultilevel"/>
    <w:tmpl w:val="8C784F42"/>
    <w:lvl w:ilvl="0" w:tplc="FA541E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0F9"/>
    <w:rsid w:val="00010EDB"/>
    <w:rsid w:val="000E03EC"/>
    <w:rsid w:val="000E1619"/>
    <w:rsid w:val="000F6880"/>
    <w:rsid w:val="000F7509"/>
    <w:rsid w:val="0023202D"/>
    <w:rsid w:val="00247ABD"/>
    <w:rsid w:val="002864E2"/>
    <w:rsid w:val="002E4950"/>
    <w:rsid w:val="0034619B"/>
    <w:rsid w:val="00417A24"/>
    <w:rsid w:val="004E363D"/>
    <w:rsid w:val="004E7339"/>
    <w:rsid w:val="005E237F"/>
    <w:rsid w:val="00661E86"/>
    <w:rsid w:val="006817E6"/>
    <w:rsid w:val="008D0A2B"/>
    <w:rsid w:val="009322BB"/>
    <w:rsid w:val="00964A7C"/>
    <w:rsid w:val="009B5A1A"/>
    <w:rsid w:val="00A010F9"/>
    <w:rsid w:val="00A11277"/>
    <w:rsid w:val="00A775B5"/>
    <w:rsid w:val="00A921C2"/>
    <w:rsid w:val="00E05866"/>
    <w:rsid w:val="00FA4988"/>
    <w:rsid w:val="00FB73F8"/>
    <w:rsid w:val="00FC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0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0F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2018-08-31T08:25:00Z</cp:lastPrinted>
  <dcterms:created xsi:type="dcterms:W3CDTF">2019-02-11T18:36:00Z</dcterms:created>
  <dcterms:modified xsi:type="dcterms:W3CDTF">2019-10-11T10:23:00Z</dcterms:modified>
</cp:coreProperties>
</file>